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BD" w:rsidRDefault="00D518EC" w:rsidP="00AB7E97">
      <w:pPr>
        <w:pStyle w:val="Heading1"/>
        <w:rPr>
          <w:rFonts w:ascii="Verdana" w:hAnsi="Verdana"/>
        </w:rPr>
      </w:pPr>
      <w:r w:rsidRPr="0053481B">
        <w:rPr>
          <w:rFonts w:ascii="Verdana" w:hAnsi="Verdana"/>
        </w:rPr>
        <w:t>Strategies to support students</w:t>
      </w:r>
      <w:r w:rsidR="004E53D3">
        <w:rPr>
          <w:rFonts w:ascii="Verdana" w:hAnsi="Verdana"/>
        </w:rPr>
        <w:t xml:space="preserve"> with speech, language and communication difficulties in the classroom</w:t>
      </w:r>
    </w:p>
    <w:p w:rsidR="0098298A" w:rsidRPr="00961F41" w:rsidRDefault="0098298A" w:rsidP="0098298A">
      <w:pPr>
        <w:rPr>
          <w:sz w:val="20"/>
        </w:rPr>
      </w:pPr>
    </w:p>
    <w:p w:rsidR="0086186C" w:rsidRPr="00961F41" w:rsidRDefault="004E53D3">
      <w:pPr>
        <w:rPr>
          <w:rFonts w:ascii="Verdana" w:hAnsi="Verdana"/>
          <w:sz w:val="20"/>
        </w:rPr>
      </w:pPr>
      <w:r w:rsidRPr="00961F41">
        <w:rPr>
          <w:rFonts w:ascii="Verdana" w:hAnsi="Verdana"/>
          <w:sz w:val="20"/>
        </w:rPr>
        <w:t xml:space="preserve">Speech, language and communication difficulties refer to students whose languages skills are less well developed than their peers for a variety of reasons. There are four components which make up language, and a person needs to have skills in all four areas in order to communicate effectively. </w:t>
      </w:r>
    </w:p>
    <w:p w:rsidR="0086186C" w:rsidRPr="00961F41" w:rsidRDefault="00B4530E">
      <w:pPr>
        <w:rPr>
          <w:rFonts w:ascii="Verdana" w:hAnsi="Verdana"/>
          <w:sz w:val="20"/>
        </w:rPr>
      </w:pPr>
      <w:r w:rsidRPr="00961F41">
        <w:rPr>
          <w:rFonts w:ascii="Verdana" w:hAnsi="Verdana"/>
          <w:b/>
          <w:sz w:val="20"/>
        </w:rPr>
        <w:t>S</w:t>
      </w:r>
      <w:r w:rsidR="004E53D3" w:rsidRPr="00961F41">
        <w:rPr>
          <w:rFonts w:ascii="Verdana" w:hAnsi="Verdana"/>
          <w:b/>
          <w:sz w:val="20"/>
        </w:rPr>
        <w:t>peech sounds</w:t>
      </w:r>
      <w:r w:rsidR="004E53D3" w:rsidRPr="00961F41">
        <w:rPr>
          <w:rFonts w:ascii="Verdana" w:hAnsi="Verdana"/>
          <w:sz w:val="20"/>
        </w:rPr>
        <w:t xml:space="preserve"> </w:t>
      </w:r>
      <w:r w:rsidR="0086186C" w:rsidRPr="00961F41">
        <w:rPr>
          <w:rFonts w:ascii="Verdana" w:hAnsi="Verdana"/>
          <w:sz w:val="20"/>
        </w:rPr>
        <w:t xml:space="preserve"> - the sounds that make up spoken word, although this appears self-evident, to understand language effectively we need to be able to discriminate between similar sounding words and identify word boundaries. When expressing ourselves we need to be able to pronounce the sounds in words accurately and in the right order. </w:t>
      </w:r>
    </w:p>
    <w:p w:rsidR="0086186C" w:rsidRPr="00961F41" w:rsidRDefault="00B4530E">
      <w:pPr>
        <w:rPr>
          <w:rFonts w:ascii="Verdana" w:hAnsi="Verdana"/>
          <w:sz w:val="20"/>
        </w:rPr>
      </w:pPr>
      <w:r w:rsidRPr="00961F41">
        <w:rPr>
          <w:rFonts w:ascii="Verdana" w:hAnsi="Verdana"/>
          <w:b/>
          <w:sz w:val="20"/>
        </w:rPr>
        <w:t>V</w:t>
      </w:r>
      <w:r w:rsidR="004E53D3" w:rsidRPr="00961F41">
        <w:rPr>
          <w:rFonts w:ascii="Verdana" w:hAnsi="Verdana"/>
          <w:b/>
          <w:sz w:val="20"/>
        </w:rPr>
        <w:t>ocabulary</w:t>
      </w:r>
      <w:r w:rsidR="004E53D3" w:rsidRPr="00961F41">
        <w:rPr>
          <w:rFonts w:ascii="Verdana" w:hAnsi="Verdana"/>
          <w:sz w:val="20"/>
        </w:rPr>
        <w:t xml:space="preserve"> </w:t>
      </w:r>
      <w:r w:rsidR="0086186C" w:rsidRPr="00961F41">
        <w:rPr>
          <w:rFonts w:ascii="Verdana" w:hAnsi="Verdana"/>
          <w:sz w:val="20"/>
        </w:rPr>
        <w:t xml:space="preserve">– Refers to the knowledge of the words that language is made up of. It is a very large component of language and what that generally continues to expand throughout our lives. It contributes greatly to our comprehension of what people say. Also well-developed accessible vocabulary knowledge helps us to express our ideas clearly, accurately and succinctly. </w:t>
      </w:r>
    </w:p>
    <w:p w:rsidR="0086186C" w:rsidRPr="00961F41" w:rsidRDefault="00B4530E">
      <w:pPr>
        <w:rPr>
          <w:rFonts w:ascii="Verdana" w:hAnsi="Verdana"/>
          <w:sz w:val="20"/>
        </w:rPr>
      </w:pPr>
      <w:r w:rsidRPr="00961F41">
        <w:rPr>
          <w:rFonts w:ascii="Verdana" w:hAnsi="Verdana"/>
          <w:b/>
          <w:sz w:val="20"/>
        </w:rPr>
        <w:t>G</w:t>
      </w:r>
      <w:r w:rsidR="004E53D3" w:rsidRPr="00961F41">
        <w:rPr>
          <w:rFonts w:ascii="Verdana" w:hAnsi="Verdana"/>
          <w:b/>
          <w:sz w:val="20"/>
        </w:rPr>
        <w:t>rammar</w:t>
      </w:r>
      <w:r w:rsidR="0086186C" w:rsidRPr="00961F41">
        <w:rPr>
          <w:rFonts w:ascii="Verdana" w:hAnsi="Verdana"/>
          <w:b/>
          <w:sz w:val="20"/>
        </w:rPr>
        <w:t xml:space="preserve"> </w:t>
      </w:r>
      <w:r w:rsidR="0086186C" w:rsidRPr="00961F41">
        <w:rPr>
          <w:rFonts w:ascii="Verdana" w:hAnsi="Verdana"/>
          <w:sz w:val="20"/>
        </w:rPr>
        <w:t xml:space="preserve">–The rules of how words are put together into sentences. To understand language effectively we need to be familiar with how we use the verb tenses, pronouns, word order, word endings and sentence constructions convey meaning. In expressing our ideas we need to have a command of these grammatical aspects and produce language that is free of grammatical error. </w:t>
      </w:r>
    </w:p>
    <w:p w:rsidR="0086186C" w:rsidRPr="00961F41" w:rsidRDefault="0086186C">
      <w:pPr>
        <w:rPr>
          <w:rFonts w:ascii="Verdana" w:hAnsi="Verdana"/>
          <w:sz w:val="20"/>
        </w:rPr>
      </w:pPr>
      <w:r w:rsidRPr="00961F41">
        <w:rPr>
          <w:rFonts w:ascii="Verdana" w:hAnsi="Verdana"/>
          <w:b/>
          <w:sz w:val="20"/>
        </w:rPr>
        <w:t>P</w:t>
      </w:r>
      <w:r w:rsidR="004E53D3" w:rsidRPr="00961F41">
        <w:rPr>
          <w:rFonts w:ascii="Verdana" w:hAnsi="Verdana"/>
          <w:b/>
          <w:sz w:val="20"/>
        </w:rPr>
        <w:t>ragmatics</w:t>
      </w:r>
      <w:r w:rsidRPr="00961F41">
        <w:rPr>
          <w:rFonts w:ascii="Verdana" w:hAnsi="Verdana"/>
          <w:b/>
          <w:sz w:val="20"/>
        </w:rPr>
        <w:t xml:space="preserve"> </w:t>
      </w:r>
      <w:r w:rsidR="00B4530E" w:rsidRPr="00961F41">
        <w:rPr>
          <w:rFonts w:ascii="Verdana" w:hAnsi="Verdana"/>
          <w:b/>
          <w:sz w:val="20"/>
        </w:rPr>
        <w:t>–</w:t>
      </w:r>
      <w:r w:rsidRPr="00961F41">
        <w:rPr>
          <w:rFonts w:ascii="Verdana" w:hAnsi="Verdana"/>
          <w:b/>
          <w:sz w:val="20"/>
        </w:rPr>
        <w:t xml:space="preserve"> </w:t>
      </w:r>
      <w:r w:rsidR="00B4530E" w:rsidRPr="00961F41">
        <w:rPr>
          <w:rFonts w:ascii="Verdana" w:hAnsi="Verdana"/>
          <w:sz w:val="20"/>
        </w:rPr>
        <w:t>the skills that help us to communicate effectively in social situations. Pragmatic comprehension allows us to understand meaning as the other speaker intends it, by interpreting the language used, in conjunction with non-verbal aspects of communication such as facial expression, tone of voice and the social context. Pragmatic comprehension also refers to our ability to understand figurative language such as idioms e.g. “pull your socks up”</w:t>
      </w:r>
    </w:p>
    <w:p w:rsidR="004E53D3" w:rsidRPr="00961F41" w:rsidRDefault="00276C81">
      <w:pPr>
        <w:rPr>
          <w:rFonts w:ascii="Verdana" w:hAnsi="Verdana"/>
          <w:sz w:val="20"/>
        </w:rPr>
      </w:pPr>
      <w:r w:rsidRPr="00961F41">
        <w:rPr>
          <w:rFonts w:ascii="Verdana" w:hAnsi="Verdana"/>
          <w:sz w:val="20"/>
        </w:rPr>
        <w:t xml:space="preserve">Students may have difficulty with one or more of these components and the severity of difficulty they may have in each may also vary. Difficulties may predominantly affect expressive language, or both comprehension and expression. </w:t>
      </w:r>
      <w:r w:rsidR="004E53D3" w:rsidRPr="00961F41">
        <w:rPr>
          <w:rFonts w:ascii="Verdana" w:hAnsi="Verdana"/>
          <w:sz w:val="20"/>
        </w:rPr>
        <w:t xml:space="preserve">This information sheet aims to provide you with strategies to support students in your classrooms. </w:t>
      </w:r>
    </w:p>
    <w:p w:rsidR="00D518EC" w:rsidRDefault="00D518EC">
      <w:pPr>
        <w:rPr>
          <w:rFonts w:ascii="Verdana" w:hAnsi="Verdana"/>
          <w:sz w:val="20"/>
        </w:rPr>
      </w:pPr>
      <w:r w:rsidRPr="00961F41">
        <w:rPr>
          <w:rFonts w:ascii="Verdana" w:hAnsi="Verdana"/>
          <w:sz w:val="20"/>
        </w:rPr>
        <w:t xml:space="preserve">This is by no means an exhaustive list and you are not expected to use all of the strategies in every lesson, but this list may give ideas to support your students who have </w:t>
      </w:r>
      <w:r w:rsidR="004E53D3" w:rsidRPr="00961F41">
        <w:rPr>
          <w:rFonts w:ascii="Verdana" w:hAnsi="Verdana"/>
          <w:sz w:val="20"/>
        </w:rPr>
        <w:t xml:space="preserve">speech, language and communication difficulties </w:t>
      </w:r>
      <w:r w:rsidR="00966550" w:rsidRPr="00961F41">
        <w:rPr>
          <w:rFonts w:ascii="Verdana" w:hAnsi="Verdana"/>
          <w:sz w:val="20"/>
        </w:rPr>
        <w:t>get the most from their lessons and time at school.</w:t>
      </w:r>
    </w:p>
    <w:p w:rsidR="00961F41" w:rsidRDefault="00961F41">
      <w:pPr>
        <w:rPr>
          <w:rFonts w:ascii="Verdana" w:hAnsi="Verdana"/>
          <w:sz w:val="20"/>
        </w:rPr>
      </w:pPr>
    </w:p>
    <w:p w:rsidR="00961F41" w:rsidRDefault="00961F41">
      <w:pPr>
        <w:rPr>
          <w:rFonts w:ascii="Arial" w:hAnsi="Arial" w:cs="Arial"/>
          <w:noProof/>
          <w:color w:val="0000FF"/>
          <w:sz w:val="27"/>
          <w:szCs w:val="27"/>
          <w:lang w:eastAsia="en-GB"/>
        </w:rPr>
      </w:pPr>
      <w:bookmarkStart w:id="0" w:name="_GoBack"/>
      <w:bookmarkEnd w:id="0"/>
      <w:r>
        <w:rPr>
          <w:rFonts w:ascii="Arial" w:hAnsi="Arial" w:cs="Arial"/>
          <w:noProof/>
          <w:color w:val="0000FF"/>
          <w:sz w:val="27"/>
          <w:szCs w:val="27"/>
          <w:lang w:eastAsia="en-GB"/>
        </w:rPr>
        <w:drawing>
          <wp:anchor distT="0" distB="0" distL="114300" distR="114300" simplePos="0" relativeHeight="251658240" behindDoc="0" locked="0" layoutInCell="1" allowOverlap="1" wp14:anchorId="02BCE799" wp14:editId="240D8970">
            <wp:simplePos x="0" y="0"/>
            <wp:positionH relativeFrom="column">
              <wp:posOffset>4354830</wp:posOffset>
            </wp:positionH>
            <wp:positionV relativeFrom="paragraph">
              <wp:posOffset>-121920</wp:posOffset>
            </wp:positionV>
            <wp:extent cx="1898650" cy="1422400"/>
            <wp:effectExtent l="0" t="0" r="6350" b="6350"/>
            <wp:wrapSquare wrapText="bothSides"/>
            <wp:docPr id="4" name="Picture 4" descr="http://t3.gstatic.com/images?q=tbn:ANd9GcTSP5BE3v33HynYfZ6nJPBurhxqfPUyzcEg0rr4SVxOl-B0wbyB:swalwellprimary.org/wp-content/uploads/2014/02/reading.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TSP5BE3v33HynYfZ6nJPBurhxqfPUyzcEg0rr4SVxOl-B0wbyB:swalwellprimary.org/wp-content/uploads/2014/02/reading.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8650" cy="142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C69" w:rsidRPr="00961F41">
        <w:rPr>
          <w:rFonts w:ascii="Verdana" w:hAnsi="Verdana"/>
          <w:b/>
          <w:color w:val="2E74B5" w:themeColor="accent1" w:themeShade="BF"/>
          <w:sz w:val="20"/>
        </w:rPr>
        <w:t>Support strategies for reading comprehension</w:t>
      </w:r>
      <w:r w:rsidRPr="00961F41">
        <w:rPr>
          <w:rFonts w:ascii="Arial" w:hAnsi="Arial" w:cs="Arial"/>
          <w:noProof/>
          <w:color w:val="0000FF"/>
          <w:sz w:val="27"/>
          <w:szCs w:val="27"/>
          <w:lang w:eastAsia="en-GB"/>
        </w:rPr>
        <w:t xml:space="preserve"> </w:t>
      </w:r>
    </w:p>
    <w:p w:rsidR="00E00C69" w:rsidRPr="00961F41" w:rsidRDefault="00E00C69" w:rsidP="00961F41">
      <w:pPr>
        <w:jc w:val="center"/>
        <w:rPr>
          <w:rFonts w:ascii="Verdana" w:hAnsi="Verdana"/>
          <w:b/>
          <w:color w:val="2E74B5" w:themeColor="accent1" w:themeShade="BF"/>
          <w:sz w:val="20"/>
        </w:rPr>
      </w:pPr>
    </w:p>
    <w:p w:rsidR="00E00C69" w:rsidRPr="00961F41" w:rsidRDefault="00E00C69" w:rsidP="00D518EC">
      <w:pPr>
        <w:pStyle w:val="ListParagraph"/>
        <w:numPr>
          <w:ilvl w:val="0"/>
          <w:numId w:val="1"/>
        </w:numPr>
        <w:rPr>
          <w:rFonts w:ascii="Verdana" w:hAnsi="Verdana"/>
          <w:sz w:val="20"/>
        </w:rPr>
      </w:pPr>
      <w:r w:rsidRPr="00961F41">
        <w:rPr>
          <w:rFonts w:ascii="Verdana" w:hAnsi="Verdana"/>
          <w:sz w:val="20"/>
        </w:rPr>
        <w:t>Ensure that the student has support to read text if possible</w:t>
      </w:r>
    </w:p>
    <w:p w:rsidR="00E00C69" w:rsidRPr="00961F41" w:rsidRDefault="00E00C69" w:rsidP="00D518EC">
      <w:pPr>
        <w:pStyle w:val="ListParagraph"/>
        <w:numPr>
          <w:ilvl w:val="0"/>
          <w:numId w:val="1"/>
        </w:numPr>
        <w:rPr>
          <w:rFonts w:ascii="Verdana" w:hAnsi="Verdana"/>
          <w:sz w:val="20"/>
        </w:rPr>
      </w:pPr>
      <w:r w:rsidRPr="00961F41">
        <w:rPr>
          <w:rFonts w:ascii="Verdana" w:hAnsi="Verdana"/>
          <w:sz w:val="20"/>
        </w:rPr>
        <w:t>Encourage students to read any question before erading a passage</w:t>
      </w:r>
    </w:p>
    <w:p w:rsidR="00E00C69" w:rsidRPr="00961F41" w:rsidRDefault="00E00C69" w:rsidP="00D518EC">
      <w:pPr>
        <w:pStyle w:val="ListParagraph"/>
        <w:numPr>
          <w:ilvl w:val="0"/>
          <w:numId w:val="1"/>
        </w:numPr>
        <w:rPr>
          <w:rFonts w:ascii="Verdana" w:hAnsi="Verdana"/>
          <w:sz w:val="20"/>
        </w:rPr>
      </w:pPr>
      <w:r w:rsidRPr="00961F41">
        <w:rPr>
          <w:rFonts w:ascii="Verdana" w:hAnsi="Verdana"/>
          <w:sz w:val="20"/>
        </w:rPr>
        <w:t>After initial reading, highlight key words or phrases</w:t>
      </w:r>
    </w:p>
    <w:p w:rsidR="00E00C69" w:rsidRPr="00961F41" w:rsidRDefault="00E00C69" w:rsidP="00D518EC">
      <w:pPr>
        <w:pStyle w:val="ListParagraph"/>
        <w:numPr>
          <w:ilvl w:val="0"/>
          <w:numId w:val="1"/>
        </w:numPr>
        <w:rPr>
          <w:rFonts w:ascii="Verdana" w:hAnsi="Verdana"/>
          <w:sz w:val="20"/>
        </w:rPr>
      </w:pPr>
      <w:r w:rsidRPr="00961F41">
        <w:rPr>
          <w:rFonts w:ascii="Verdana" w:hAnsi="Verdana"/>
          <w:sz w:val="20"/>
        </w:rPr>
        <w:t>Identify any words that the pupil doesn’t understand</w:t>
      </w:r>
    </w:p>
    <w:p w:rsidR="00E00C69" w:rsidRPr="00961F41" w:rsidRDefault="00E00C69" w:rsidP="00D518EC">
      <w:pPr>
        <w:pStyle w:val="ListParagraph"/>
        <w:numPr>
          <w:ilvl w:val="0"/>
          <w:numId w:val="1"/>
        </w:numPr>
        <w:rPr>
          <w:rFonts w:ascii="Verdana" w:hAnsi="Verdana"/>
          <w:sz w:val="20"/>
        </w:rPr>
      </w:pPr>
      <w:r w:rsidRPr="00961F41">
        <w:rPr>
          <w:rFonts w:ascii="Verdana" w:hAnsi="Verdana"/>
          <w:sz w:val="20"/>
        </w:rPr>
        <w:lastRenderedPageBreak/>
        <w:t>Encourage student to work out from the context what a particular word or phrase means</w:t>
      </w:r>
    </w:p>
    <w:p w:rsidR="00E00C69" w:rsidRPr="00961F41" w:rsidRDefault="00E00C69" w:rsidP="00D518EC">
      <w:pPr>
        <w:pStyle w:val="ListParagraph"/>
        <w:numPr>
          <w:ilvl w:val="0"/>
          <w:numId w:val="1"/>
        </w:numPr>
        <w:rPr>
          <w:rFonts w:ascii="Verdana" w:hAnsi="Verdana"/>
          <w:sz w:val="20"/>
        </w:rPr>
      </w:pPr>
      <w:r w:rsidRPr="00961F41">
        <w:rPr>
          <w:rFonts w:ascii="Verdana" w:hAnsi="Verdana"/>
          <w:sz w:val="20"/>
        </w:rPr>
        <w:t>Explain any words, turns of phrase or idioms which are not understood and provide a written glossary for critical ones</w:t>
      </w:r>
    </w:p>
    <w:p w:rsidR="00E00C69" w:rsidRPr="00961F41" w:rsidRDefault="00E00C69" w:rsidP="00D518EC">
      <w:pPr>
        <w:pStyle w:val="ListParagraph"/>
        <w:numPr>
          <w:ilvl w:val="0"/>
          <w:numId w:val="1"/>
        </w:numPr>
        <w:rPr>
          <w:rFonts w:ascii="Verdana" w:hAnsi="Verdana"/>
          <w:sz w:val="20"/>
        </w:rPr>
      </w:pPr>
      <w:r w:rsidRPr="00961F41">
        <w:rPr>
          <w:rFonts w:ascii="Verdana" w:hAnsi="Verdana"/>
          <w:sz w:val="20"/>
        </w:rPr>
        <w:t>Be aware of complex gramma which may pose problems and simplify or rephrase if necessary</w:t>
      </w:r>
    </w:p>
    <w:p w:rsidR="00E00C69" w:rsidRPr="00961F41" w:rsidRDefault="00E00C69" w:rsidP="00D518EC">
      <w:pPr>
        <w:pStyle w:val="ListParagraph"/>
        <w:numPr>
          <w:ilvl w:val="0"/>
          <w:numId w:val="1"/>
        </w:numPr>
        <w:rPr>
          <w:rFonts w:ascii="Verdana" w:hAnsi="Verdana"/>
          <w:sz w:val="20"/>
        </w:rPr>
      </w:pPr>
      <w:r w:rsidRPr="00961F41">
        <w:rPr>
          <w:rFonts w:ascii="Verdana" w:hAnsi="Verdana"/>
          <w:sz w:val="20"/>
        </w:rPr>
        <w:t>Be aware when inference is required and help pupil to consider implicit information and make this explicit</w:t>
      </w:r>
    </w:p>
    <w:p w:rsidR="00E00C69" w:rsidRPr="00961F41" w:rsidRDefault="00E00C69" w:rsidP="00D518EC">
      <w:pPr>
        <w:pStyle w:val="ListParagraph"/>
        <w:numPr>
          <w:ilvl w:val="0"/>
          <w:numId w:val="1"/>
        </w:numPr>
        <w:rPr>
          <w:rFonts w:ascii="Verdana" w:hAnsi="Verdana"/>
          <w:sz w:val="20"/>
        </w:rPr>
      </w:pPr>
      <w:r w:rsidRPr="00961F41">
        <w:rPr>
          <w:rFonts w:ascii="Verdana" w:hAnsi="Verdana"/>
          <w:sz w:val="20"/>
        </w:rPr>
        <w:t>Provide words that have been omitted for grammatical style (ellipsis)</w:t>
      </w:r>
    </w:p>
    <w:p w:rsidR="00E00C69" w:rsidRPr="00961F41" w:rsidRDefault="00961F41" w:rsidP="00D518EC">
      <w:pPr>
        <w:pStyle w:val="ListParagraph"/>
        <w:numPr>
          <w:ilvl w:val="0"/>
          <w:numId w:val="1"/>
        </w:numPr>
        <w:rPr>
          <w:rFonts w:ascii="Verdana" w:hAnsi="Verdana"/>
          <w:sz w:val="20"/>
        </w:rPr>
      </w:pPr>
      <w:r>
        <w:rPr>
          <w:rFonts w:ascii="Arial" w:hAnsi="Arial" w:cs="Arial"/>
          <w:noProof/>
          <w:color w:val="0000FF"/>
          <w:sz w:val="27"/>
          <w:szCs w:val="27"/>
          <w:lang w:eastAsia="en-GB"/>
        </w:rPr>
        <w:drawing>
          <wp:anchor distT="0" distB="0" distL="114300" distR="114300" simplePos="0" relativeHeight="251659264" behindDoc="0" locked="0" layoutInCell="1" allowOverlap="1" wp14:anchorId="2A05B715" wp14:editId="384D6976">
            <wp:simplePos x="0" y="0"/>
            <wp:positionH relativeFrom="column">
              <wp:posOffset>3964305</wp:posOffset>
            </wp:positionH>
            <wp:positionV relativeFrom="paragraph">
              <wp:posOffset>440055</wp:posOffset>
            </wp:positionV>
            <wp:extent cx="2293620" cy="995680"/>
            <wp:effectExtent l="0" t="0" r="0" b="0"/>
            <wp:wrapSquare wrapText="bothSides"/>
            <wp:docPr id="5" name="Picture 5" descr="http://t2.gstatic.com/images?q=tbn:ANd9GcRLUSywvgTrSqMgFZjjlU7VHnmzBzMHfYvslhDw7xVrsVsiuqqUqg:www.santaclaraadulted.org/cms/lib2/CA01001641/Centricity/Domain/68/creative%2520writing.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gstatic.com/images?q=tbn:ANd9GcRLUSywvgTrSqMgFZjjlU7VHnmzBzMHfYvslhDw7xVrsVsiuqqUqg:www.santaclaraadulted.org/cms/lib2/CA01001641/Centricity/Domain/68/creative%2520writing.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3620" cy="995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C69" w:rsidRPr="00961F41">
        <w:rPr>
          <w:rFonts w:ascii="Verdana" w:hAnsi="Verdana"/>
          <w:sz w:val="20"/>
        </w:rPr>
        <w:t>Make a note of recurring difficulties and inform Communication and Interaction team</w:t>
      </w:r>
    </w:p>
    <w:p w:rsidR="00E00C69" w:rsidRPr="00961F41" w:rsidRDefault="00E00C69" w:rsidP="00E00C69">
      <w:pPr>
        <w:rPr>
          <w:rFonts w:ascii="Verdana" w:hAnsi="Verdana"/>
          <w:b/>
          <w:color w:val="2E74B5" w:themeColor="accent1" w:themeShade="BF"/>
          <w:sz w:val="20"/>
        </w:rPr>
      </w:pPr>
      <w:r w:rsidRPr="00961F41">
        <w:rPr>
          <w:rFonts w:ascii="Verdana" w:hAnsi="Verdana"/>
          <w:b/>
          <w:color w:val="2E74B5" w:themeColor="accent1" w:themeShade="BF"/>
          <w:sz w:val="20"/>
        </w:rPr>
        <w:t>Support strategies for written language</w:t>
      </w:r>
    </w:p>
    <w:p w:rsidR="00D518EC" w:rsidRPr="00961F41" w:rsidRDefault="00E00C69" w:rsidP="00D518EC">
      <w:pPr>
        <w:pStyle w:val="ListParagraph"/>
        <w:numPr>
          <w:ilvl w:val="0"/>
          <w:numId w:val="1"/>
        </w:numPr>
        <w:rPr>
          <w:rFonts w:ascii="Verdana" w:hAnsi="Verdana"/>
          <w:sz w:val="20"/>
        </w:rPr>
      </w:pPr>
      <w:r w:rsidRPr="00961F41">
        <w:rPr>
          <w:rFonts w:ascii="Verdana" w:hAnsi="Verdana"/>
          <w:sz w:val="20"/>
        </w:rPr>
        <w:t>Mind mapping may help generate and organise ideas</w:t>
      </w:r>
    </w:p>
    <w:p w:rsidR="00E00C69" w:rsidRPr="00961F41" w:rsidRDefault="00E00C69" w:rsidP="00D518EC">
      <w:pPr>
        <w:pStyle w:val="ListParagraph"/>
        <w:numPr>
          <w:ilvl w:val="0"/>
          <w:numId w:val="1"/>
        </w:numPr>
        <w:rPr>
          <w:rFonts w:ascii="Verdana" w:hAnsi="Verdana"/>
          <w:sz w:val="20"/>
        </w:rPr>
      </w:pPr>
      <w:r w:rsidRPr="00961F41">
        <w:rPr>
          <w:rFonts w:ascii="Verdana" w:hAnsi="Verdana"/>
          <w:sz w:val="20"/>
        </w:rPr>
        <w:t>Teach relevant vocabulary using the pre teach method</w:t>
      </w:r>
      <w:r w:rsidR="00961F41" w:rsidRPr="00961F41">
        <w:rPr>
          <w:rFonts w:ascii="Arial" w:hAnsi="Arial" w:cs="Arial"/>
          <w:noProof/>
          <w:color w:val="0000FF"/>
          <w:sz w:val="27"/>
          <w:szCs w:val="27"/>
          <w:lang w:eastAsia="en-GB"/>
        </w:rPr>
        <w:t xml:space="preserve"> </w:t>
      </w:r>
    </w:p>
    <w:p w:rsidR="00E00C69" w:rsidRPr="00961F41" w:rsidRDefault="00E00C69" w:rsidP="00D518EC">
      <w:pPr>
        <w:pStyle w:val="ListParagraph"/>
        <w:numPr>
          <w:ilvl w:val="0"/>
          <w:numId w:val="1"/>
        </w:numPr>
        <w:rPr>
          <w:rFonts w:ascii="Verdana" w:hAnsi="Verdana"/>
          <w:sz w:val="20"/>
        </w:rPr>
      </w:pPr>
      <w:r w:rsidRPr="00961F41">
        <w:rPr>
          <w:rFonts w:ascii="Verdana" w:hAnsi="Verdana"/>
          <w:sz w:val="20"/>
        </w:rPr>
        <w:t>A narrative structure/writing frame may help.</w:t>
      </w:r>
    </w:p>
    <w:p w:rsidR="00E00C69" w:rsidRPr="00961F41" w:rsidRDefault="00E00C69" w:rsidP="00D518EC">
      <w:pPr>
        <w:pStyle w:val="ListParagraph"/>
        <w:numPr>
          <w:ilvl w:val="0"/>
          <w:numId w:val="1"/>
        </w:numPr>
        <w:rPr>
          <w:rFonts w:ascii="Verdana" w:hAnsi="Verdana"/>
          <w:sz w:val="20"/>
        </w:rPr>
      </w:pPr>
      <w:r w:rsidRPr="00961F41">
        <w:rPr>
          <w:rFonts w:ascii="Verdana" w:hAnsi="Verdana"/>
          <w:sz w:val="20"/>
        </w:rPr>
        <w:t>When the focus is on content, reduce other demands such as spelling</w:t>
      </w:r>
    </w:p>
    <w:p w:rsidR="00E00C69" w:rsidRPr="00961F41" w:rsidRDefault="00E00C69" w:rsidP="00D518EC">
      <w:pPr>
        <w:pStyle w:val="ListParagraph"/>
        <w:numPr>
          <w:ilvl w:val="0"/>
          <w:numId w:val="1"/>
        </w:numPr>
        <w:rPr>
          <w:rFonts w:ascii="Verdana" w:hAnsi="Verdana"/>
          <w:sz w:val="20"/>
        </w:rPr>
      </w:pPr>
      <w:r w:rsidRPr="00961F41">
        <w:rPr>
          <w:rFonts w:ascii="Verdana" w:hAnsi="Verdana"/>
          <w:sz w:val="20"/>
        </w:rPr>
        <w:t xml:space="preserve">If students make consistent grammatical errors, encourage proof reading but provide the student with clues as to the errors to look out for. </w:t>
      </w:r>
    </w:p>
    <w:p w:rsidR="00E00C69" w:rsidRPr="00961F41" w:rsidRDefault="00E00C69" w:rsidP="00E00C69">
      <w:pPr>
        <w:rPr>
          <w:rFonts w:ascii="Verdana" w:hAnsi="Verdana"/>
          <w:b/>
          <w:color w:val="2E74B5" w:themeColor="accent1" w:themeShade="BF"/>
          <w:sz w:val="20"/>
        </w:rPr>
      </w:pPr>
      <w:r w:rsidRPr="00961F41">
        <w:rPr>
          <w:rFonts w:ascii="Verdana" w:hAnsi="Verdana"/>
          <w:b/>
          <w:color w:val="2E74B5" w:themeColor="accent1" w:themeShade="BF"/>
          <w:sz w:val="20"/>
        </w:rPr>
        <w:t>Support strategies for social interaction</w:t>
      </w:r>
    </w:p>
    <w:p w:rsidR="00E00C69" w:rsidRPr="00961F41" w:rsidRDefault="00E00C69" w:rsidP="00E00C69">
      <w:pPr>
        <w:pStyle w:val="ListParagraph"/>
        <w:numPr>
          <w:ilvl w:val="0"/>
          <w:numId w:val="8"/>
        </w:numPr>
        <w:rPr>
          <w:rFonts w:ascii="Verdana" w:hAnsi="Verdana"/>
          <w:sz w:val="20"/>
        </w:rPr>
      </w:pPr>
      <w:r w:rsidRPr="00961F41">
        <w:rPr>
          <w:rFonts w:ascii="Verdana" w:hAnsi="Verdana"/>
          <w:sz w:val="20"/>
        </w:rPr>
        <w:t xml:space="preserve">Peer support through buddy systems and peer </w:t>
      </w:r>
      <w:r w:rsidR="00961F41" w:rsidRPr="00961F41">
        <w:rPr>
          <w:rFonts w:ascii="Verdana" w:hAnsi="Verdana"/>
          <w:sz w:val="20"/>
        </w:rPr>
        <w:t>feedback</w:t>
      </w:r>
    </w:p>
    <w:p w:rsidR="00E00C69" w:rsidRPr="00961F41" w:rsidRDefault="00961F41" w:rsidP="00E00C69">
      <w:pPr>
        <w:pStyle w:val="ListParagraph"/>
        <w:numPr>
          <w:ilvl w:val="0"/>
          <w:numId w:val="8"/>
        </w:numPr>
        <w:rPr>
          <w:rFonts w:ascii="Verdana" w:hAnsi="Verdana"/>
          <w:sz w:val="20"/>
        </w:rPr>
      </w:pPr>
      <w:r w:rsidRPr="00961F41">
        <w:rPr>
          <w:rFonts w:ascii="Verdana" w:hAnsi="Verdana"/>
          <w:sz w:val="20"/>
        </w:rPr>
        <w:t>Learning breaks</w:t>
      </w:r>
    </w:p>
    <w:p w:rsidR="00961F41" w:rsidRPr="00961F41" w:rsidRDefault="003E6D52" w:rsidP="003E6D52">
      <w:pPr>
        <w:pStyle w:val="ListParagraph"/>
        <w:numPr>
          <w:ilvl w:val="0"/>
          <w:numId w:val="8"/>
        </w:numPr>
        <w:ind w:left="-284" w:firstLine="644"/>
        <w:rPr>
          <w:rFonts w:ascii="Verdana" w:hAnsi="Verdana"/>
          <w:sz w:val="20"/>
        </w:rPr>
      </w:pPr>
      <w:r>
        <w:rPr>
          <w:rFonts w:ascii="Arial" w:hAnsi="Arial" w:cs="Arial"/>
          <w:noProof/>
          <w:color w:val="0000FF"/>
          <w:sz w:val="27"/>
          <w:szCs w:val="27"/>
          <w:lang w:eastAsia="en-GB"/>
        </w:rPr>
        <w:drawing>
          <wp:anchor distT="0" distB="0" distL="114300" distR="114300" simplePos="0" relativeHeight="251660288" behindDoc="0" locked="0" layoutInCell="1" allowOverlap="1" wp14:anchorId="2361C1FD" wp14:editId="785BDD13">
            <wp:simplePos x="0" y="0"/>
            <wp:positionH relativeFrom="column">
              <wp:posOffset>4714240</wp:posOffset>
            </wp:positionH>
            <wp:positionV relativeFrom="paragraph">
              <wp:posOffset>-10795</wp:posOffset>
            </wp:positionV>
            <wp:extent cx="1341120" cy="1341120"/>
            <wp:effectExtent l="0" t="0" r="0" b="0"/>
            <wp:wrapSquare wrapText="bothSides"/>
            <wp:docPr id="6" name="Picture 6" descr="http://t1.gstatic.com/images?q=tbn:ANd9GcRmY_RAJmhwaHDYzYo7eo4hi_0vJKjlV7noOQ3ipulGJtXv0OqMGw:www.brandwatch.com/wp-content/uploads/2014/11/social-engagement.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ANd9GcRmY_RAJmhwaHDYzYo7eo4hi_0vJKjlV7noOQ3ipulGJtXv0OqMGw:www.brandwatch.com/wp-content/uploads/2014/11/social-engagement.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F41" w:rsidRPr="00961F41">
        <w:rPr>
          <w:rFonts w:ascii="Verdana" w:hAnsi="Verdana"/>
          <w:sz w:val="20"/>
        </w:rPr>
        <w:t>Ice breakers at the beginning of sessions</w:t>
      </w:r>
    </w:p>
    <w:p w:rsidR="00961F41" w:rsidRPr="00961F41" w:rsidRDefault="00961F41" w:rsidP="00E00C69">
      <w:pPr>
        <w:pStyle w:val="ListParagraph"/>
        <w:numPr>
          <w:ilvl w:val="0"/>
          <w:numId w:val="8"/>
        </w:numPr>
        <w:rPr>
          <w:rFonts w:ascii="Verdana" w:hAnsi="Verdana"/>
          <w:sz w:val="20"/>
        </w:rPr>
      </w:pPr>
      <w:r w:rsidRPr="00961F41">
        <w:rPr>
          <w:rFonts w:ascii="Verdana" w:hAnsi="Verdana"/>
          <w:sz w:val="20"/>
        </w:rPr>
        <w:t>Practical plenaries</w:t>
      </w:r>
      <w:r w:rsidR="003E6D52" w:rsidRPr="003E6D52">
        <w:rPr>
          <w:rFonts w:ascii="Arial" w:hAnsi="Arial" w:cs="Arial"/>
          <w:noProof/>
          <w:color w:val="0000FF"/>
          <w:sz w:val="27"/>
          <w:szCs w:val="27"/>
          <w:lang w:eastAsia="en-GB"/>
        </w:rPr>
        <w:t xml:space="preserve"> </w:t>
      </w:r>
    </w:p>
    <w:p w:rsidR="00961F41" w:rsidRPr="00961F41" w:rsidRDefault="00961F41" w:rsidP="00E00C69">
      <w:pPr>
        <w:pStyle w:val="ListParagraph"/>
        <w:numPr>
          <w:ilvl w:val="0"/>
          <w:numId w:val="8"/>
        </w:numPr>
        <w:rPr>
          <w:rFonts w:ascii="Verdana" w:hAnsi="Verdana"/>
          <w:sz w:val="20"/>
        </w:rPr>
      </w:pPr>
      <w:r w:rsidRPr="00961F41">
        <w:rPr>
          <w:rFonts w:ascii="Verdana" w:hAnsi="Verdana"/>
          <w:sz w:val="20"/>
        </w:rPr>
        <w:t>Role model idea social interactions</w:t>
      </w:r>
    </w:p>
    <w:p w:rsidR="00961F41" w:rsidRPr="00961F41" w:rsidRDefault="00961F41" w:rsidP="00E00C69">
      <w:pPr>
        <w:pStyle w:val="ListParagraph"/>
        <w:numPr>
          <w:ilvl w:val="0"/>
          <w:numId w:val="8"/>
        </w:numPr>
        <w:rPr>
          <w:rFonts w:ascii="Verdana" w:hAnsi="Verdana"/>
          <w:sz w:val="20"/>
        </w:rPr>
      </w:pPr>
      <w:r w:rsidRPr="00961F41">
        <w:rPr>
          <w:rFonts w:ascii="Verdana" w:hAnsi="Verdana"/>
          <w:sz w:val="20"/>
        </w:rPr>
        <w:t>Remain calm and consistent</w:t>
      </w:r>
    </w:p>
    <w:p w:rsidR="00961F41" w:rsidRPr="00961F41" w:rsidRDefault="00961F41" w:rsidP="00961F41">
      <w:pPr>
        <w:rPr>
          <w:rFonts w:ascii="Verdana" w:hAnsi="Verdana"/>
          <w:b/>
          <w:color w:val="2E74B5" w:themeColor="accent1" w:themeShade="BF"/>
          <w:sz w:val="20"/>
        </w:rPr>
      </w:pPr>
      <w:r w:rsidRPr="00961F41">
        <w:rPr>
          <w:rFonts w:ascii="Verdana" w:hAnsi="Verdana"/>
          <w:b/>
          <w:color w:val="2E74B5" w:themeColor="accent1" w:themeShade="BF"/>
          <w:sz w:val="20"/>
        </w:rPr>
        <w:t>Support strategies for talking and responding</w:t>
      </w:r>
    </w:p>
    <w:p w:rsidR="00961F41" w:rsidRPr="00961F41" w:rsidRDefault="00961F41" w:rsidP="00961F41">
      <w:pPr>
        <w:pStyle w:val="ListParagraph"/>
        <w:numPr>
          <w:ilvl w:val="0"/>
          <w:numId w:val="9"/>
        </w:numPr>
        <w:rPr>
          <w:rFonts w:ascii="Verdana" w:hAnsi="Verdana"/>
          <w:sz w:val="20"/>
        </w:rPr>
      </w:pPr>
      <w:r w:rsidRPr="00961F41">
        <w:rPr>
          <w:rFonts w:ascii="Verdana" w:hAnsi="Verdana"/>
          <w:sz w:val="20"/>
        </w:rPr>
        <w:t>Check that the student understands the type of response you are expecting of them and provide a model</w:t>
      </w:r>
    </w:p>
    <w:p w:rsidR="00961F41" w:rsidRPr="00961F41" w:rsidRDefault="00961F41" w:rsidP="00961F41">
      <w:pPr>
        <w:pStyle w:val="ListParagraph"/>
        <w:numPr>
          <w:ilvl w:val="0"/>
          <w:numId w:val="9"/>
        </w:numPr>
        <w:rPr>
          <w:rFonts w:ascii="Verdana" w:hAnsi="Verdana"/>
          <w:sz w:val="20"/>
        </w:rPr>
      </w:pPr>
      <w:r w:rsidRPr="00961F41">
        <w:rPr>
          <w:rFonts w:ascii="Verdana" w:hAnsi="Verdana"/>
          <w:sz w:val="20"/>
        </w:rPr>
        <w:t>Allow a bit more time for students to respond verbally in class</w:t>
      </w:r>
    </w:p>
    <w:p w:rsidR="00961F41" w:rsidRPr="00961F41" w:rsidRDefault="00961F41" w:rsidP="00961F41">
      <w:pPr>
        <w:pStyle w:val="ListParagraph"/>
        <w:numPr>
          <w:ilvl w:val="0"/>
          <w:numId w:val="9"/>
        </w:numPr>
        <w:rPr>
          <w:rFonts w:ascii="Verdana" w:hAnsi="Verdana"/>
          <w:sz w:val="20"/>
        </w:rPr>
      </w:pPr>
      <w:r w:rsidRPr="00961F41">
        <w:rPr>
          <w:rFonts w:ascii="Verdana" w:hAnsi="Verdana"/>
          <w:sz w:val="20"/>
        </w:rPr>
        <w:t>Provide a framework that can be used in students responses. For example, write sentence starters or key vocabulary on the board for individual students</w:t>
      </w:r>
    </w:p>
    <w:p w:rsidR="00961F41" w:rsidRPr="00961F41" w:rsidRDefault="00961F41" w:rsidP="00961F41">
      <w:pPr>
        <w:rPr>
          <w:rFonts w:ascii="Verdana" w:hAnsi="Verdana"/>
          <w:b/>
          <w:color w:val="2E74B5" w:themeColor="accent1" w:themeShade="BF"/>
          <w:sz w:val="20"/>
        </w:rPr>
      </w:pPr>
      <w:r w:rsidRPr="00961F41">
        <w:rPr>
          <w:rFonts w:ascii="Verdana" w:hAnsi="Verdana"/>
          <w:b/>
          <w:color w:val="2E74B5" w:themeColor="accent1" w:themeShade="BF"/>
          <w:sz w:val="20"/>
        </w:rPr>
        <w:t>General strategies</w:t>
      </w:r>
    </w:p>
    <w:p w:rsidR="00961F41" w:rsidRPr="00961F41" w:rsidRDefault="00961F41" w:rsidP="00961F41">
      <w:pPr>
        <w:pStyle w:val="ListParagraph"/>
        <w:numPr>
          <w:ilvl w:val="0"/>
          <w:numId w:val="10"/>
        </w:numPr>
        <w:rPr>
          <w:rFonts w:ascii="Verdana" w:hAnsi="Verdana"/>
          <w:sz w:val="20"/>
        </w:rPr>
      </w:pPr>
      <w:r w:rsidRPr="00961F41">
        <w:rPr>
          <w:rFonts w:ascii="Verdana" w:hAnsi="Verdana"/>
          <w:sz w:val="20"/>
        </w:rPr>
        <w:t>Seat the student where they can see and hear clearly</w:t>
      </w:r>
    </w:p>
    <w:p w:rsidR="00961F41" w:rsidRPr="00961F41" w:rsidRDefault="00961F41" w:rsidP="00961F41">
      <w:pPr>
        <w:pStyle w:val="ListParagraph"/>
        <w:numPr>
          <w:ilvl w:val="0"/>
          <w:numId w:val="10"/>
        </w:numPr>
        <w:rPr>
          <w:rFonts w:ascii="Verdana" w:hAnsi="Verdana"/>
          <w:sz w:val="20"/>
        </w:rPr>
      </w:pPr>
      <w:r w:rsidRPr="00961F41">
        <w:rPr>
          <w:rFonts w:ascii="Verdana" w:hAnsi="Verdana"/>
          <w:sz w:val="20"/>
        </w:rPr>
        <w:t>Orientate the student so that they know the subject prior to you teaching it</w:t>
      </w:r>
    </w:p>
    <w:p w:rsidR="00961F41" w:rsidRPr="00961F41" w:rsidRDefault="00961F41" w:rsidP="00961F41">
      <w:pPr>
        <w:pStyle w:val="ListParagraph"/>
        <w:numPr>
          <w:ilvl w:val="0"/>
          <w:numId w:val="10"/>
        </w:numPr>
        <w:rPr>
          <w:rFonts w:ascii="Verdana" w:hAnsi="Verdana"/>
          <w:sz w:val="20"/>
        </w:rPr>
      </w:pPr>
      <w:r w:rsidRPr="00961F41">
        <w:rPr>
          <w:rFonts w:ascii="Verdana" w:hAnsi="Verdana"/>
          <w:sz w:val="20"/>
        </w:rPr>
        <w:t>Remind students of existing knowledge</w:t>
      </w:r>
    </w:p>
    <w:p w:rsidR="00961F41" w:rsidRPr="00961F41" w:rsidRDefault="00961F41" w:rsidP="00961F41">
      <w:pPr>
        <w:pStyle w:val="ListParagraph"/>
        <w:numPr>
          <w:ilvl w:val="0"/>
          <w:numId w:val="10"/>
        </w:numPr>
        <w:rPr>
          <w:rFonts w:ascii="Verdana" w:hAnsi="Verdana"/>
          <w:sz w:val="20"/>
        </w:rPr>
      </w:pPr>
      <w:r w:rsidRPr="00961F41">
        <w:rPr>
          <w:rFonts w:ascii="Verdana" w:hAnsi="Verdana"/>
          <w:sz w:val="20"/>
        </w:rPr>
        <w:t>Explicitly direct students attention when necessary</w:t>
      </w:r>
    </w:p>
    <w:p w:rsidR="00961F41" w:rsidRPr="00961F41" w:rsidRDefault="00961F41" w:rsidP="00961F41">
      <w:pPr>
        <w:pStyle w:val="ListParagraph"/>
        <w:numPr>
          <w:ilvl w:val="0"/>
          <w:numId w:val="10"/>
        </w:numPr>
        <w:rPr>
          <w:rFonts w:ascii="Verdana" w:hAnsi="Verdana"/>
          <w:sz w:val="20"/>
        </w:rPr>
      </w:pPr>
      <w:r w:rsidRPr="00961F41">
        <w:rPr>
          <w:rFonts w:ascii="Verdana" w:hAnsi="Verdana"/>
          <w:sz w:val="20"/>
        </w:rPr>
        <w:t>Use picture material, visual cues and gesture to break up speech</w:t>
      </w:r>
    </w:p>
    <w:p w:rsidR="00961F41" w:rsidRPr="00961F41" w:rsidRDefault="00961F41" w:rsidP="00961F41">
      <w:pPr>
        <w:pStyle w:val="ListParagraph"/>
        <w:numPr>
          <w:ilvl w:val="0"/>
          <w:numId w:val="10"/>
        </w:numPr>
        <w:rPr>
          <w:rFonts w:ascii="Verdana" w:hAnsi="Verdana"/>
          <w:sz w:val="20"/>
        </w:rPr>
      </w:pPr>
      <w:r w:rsidRPr="00961F41">
        <w:rPr>
          <w:rFonts w:ascii="Verdana" w:hAnsi="Verdana"/>
          <w:sz w:val="20"/>
        </w:rPr>
        <w:t>Vary your intonation to highlight key words</w:t>
      </w:r>
    </w:p>
    <w:p w:rsidR="00961F41" w:rsidRPr="00961F41" w:rsidRDefault="00961F41" w:rsidP="00961F41">
      <w:pPr>
        <w:pStyle w:val="ListParagraph"/>
        <w:numPr>
          <w:ilvl w:val="0"/>
          <w:numId w:val="10"/>
        </w:numPr>
        <w:rPr>
          <w:rFonts w:ascii="Verdana" w:hAnsi="Verdana"/>
          <w:sz w:val="20"/>
        </w:rPr>
      </w:pPr>
      <w:r w:rsidRPr="00961F41">
        <w:rPr>
          <w:rFonts w:ascii="Verdana" w:hAnsi="Verdana"/>
          <w:sz w:val="20"/>
        </w:rPr>
        <w:t xml:space="preserve">Give instructions in the order they need to be done. </w:t>
      </w:r>
    </w:p>
    <w:p w:rsidR="00961F41" w:rsidRPr="00961F41" w:rsidRDefault="00961F41" w:rsidP="00961F41">
      <w:pPr>
        <w:pStyle w:val="ListParagraph"/>
        <w:rPr>
          <w:rFonts w:ascii="Verdana" w:hAnsi="Verdana"/>
          <w:sz w:val="20"/>
        </w:rPr>
      </w:pPr>
    </w:p>
    <w:p w:rsidR="00961F41" w:rsidRPr="00961F41" w:rsidRDefault="00961F41" w:rsidP="00961F41">
      <w:pPr>
        <w:pStyle w:val="ListParagraph"/>
        <w:rPr>
          <w:rFonts w:ascii="Verdana" w:hAnsi="Verdana"/>
          <w:sz w:val="20"/>
        </w:rPr>
      </w:pPr>
    </w:p>
    <w:p w:rsidR="00961F41" w:rsidRPr="00961F41" w:rsidRDefault="00961F41" w:rsidP="00961F41">
      <w:pPr>
        <w:pStyle w:val="ListParagraph"/>
        <w:jc w:val="center"/>
        <w:rPr>
          <w:rFonts w:ascii="Verdana" w:hAnsi="Verdana"/>
          <w:sz w:val="20"/>
        </w:rPr>
      </w:pPr>
      <w:r w:rsidRPr="00961F41">
        <w:rPr>
          <w:rFonts w:ascii="Verdana" w:hAnsi="Verdana"/>
          <w:b/>
          <w:sz w:val="20"/>
        </w:rPr>
        <w:t>Whatever you do have HIGH expectations, students don’t want to feel different and they don’t want to have excuses made for them on their behalf.</w:t>
      </w:r>
    </w:p>
    <w:p w:rsidR="00961F41" w:rsidRPr="00961F41" w:rsidRDefault="00961F41" w:rsidP="00961F41">
      <w:pPr>
        <w:pStyle w:val="ListParagraph"/>
        <w:rPr>
          <w:rFonts w:ascii="Verdana" w:hAnsi="Verdana"/>
        </w:rPr>
      </w:pPr>
    </w:p>
    <w:p w:rsidR="00961F41" w:rsidRPr="00961F41" w:rsidRDefault="00961F41" w:rsidP="00961F41">
      <w:pPr>
        <w:rPr>
          <w:rFonts w:ascii="Verdana" w:hAnsi="Verdana"/>
        </w:rPr>
      </w:pPr>
    </w:p>
    <w:p w:rsidR="00BA0E79" w:rsidRPr="0079785E" w:rsidRDefault="00BA0E79" w:rsidP="0079785E">
      <w:pPr>
        <w:ind w:left="360"/>
        <w:jc w:val="center"/>
        <w:rPr>
          <w:rFonts w:ascii="Verdana" w:hAnsi="Verdana"/>
          <w:b/>
        </w:rPr>
      </w:pPr>
    </w:p>
    <w:sectPr w:rsidR="00BA0E79" w:rsidRPr="0079785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788" w:rsidRDefault="00215788" w:rsidP="00BA0E79">
      <w:pPr>
        <w:spacing w:after="0" w:line="240" w:lineRule="auto"/>
      </w:pPr>
      <w:r>
        <w:separator/>
      </w:r>
    </w:p>
  </w:endnote>
  <w:endnote w:type="continuationSeparator" w:id="0">
    <w:p w:rsidR="00215788" w:rsidRDefault="00215788" w:rsidP="00BA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329175"/>
      <w:docPartObj>
        <w:docPartGallery w:val="Page Numbers (Bottom of Page)"/>
        <w:docPartUnique/>
      </w:docPartObj>
    </w:sdtPr>
    <w:sdtEndPr/>
    <w:sdtContent>
      <w:p w:rsidR="00BA0E79" w:rsidRDefault="00BA0E79">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center</wp:align>
                  </wp:positionV>
                  <wp:extent cx="561975" cy="561975"/>
                  <wp:effectExtent l="9525" t="9525" r="9525" b="952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BA0E79" w:rsidRDefault="00BA0E79">
                              <w:pPr>
                                <w:pStyle w:val="Footer"/>
                                <w:rPr>
                                  <w:color w:val="5B9BD5" w:themeColor="accent1"/>
                                </w:rPr>
                              </w:pPr>
                              <w:r>
                                <w:fldChar w:fldCharType="begin"/>
                              </w:r>
                              <w:r>
                                <w:instrText xml:space="preserve"> PAGE  \* MERGEFORMAT </w:instrText>
                              </w:r>
                              <w:r>
                                <w:fldChar w:fldCharType="separate"/>
                              </w:r>
                              <w:r w:rsidR="003E6D52" w:rsidRPr="003E6D52">
                                <w:rPr>
                                  <w:noProof/>
                                  <w:color w:val="5B9BD5" w:themeColor="accent1"/>
                                </w:rPr>
                                <w:t>2</w:t>
                              </w:r>
                              <w:r>
                                <w:rPr>
                                  <w:noProof/>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7"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IzhVj4ICAAAK&#10;BQAADgAAAAAAAAAAAAAAAAAuAgAAZHJzL2Uyb0RvYy54bWxQSwECLQAUAAYACAAAACEArvVNEtkA&#10;AAADAQAADwAAAAAAAAAAAAAAAADcBAAAZHJzL2Rvd25yZXYueG1sUEsFBgAAAAAEAAQA8wAAAOIF&#10;AAAAAA==&#10;" filled="f" fillcolor="#c0504d" strokecolor="#adc1d9" strokeweight="1pt">
                  <v:textbox inset=",0,,0">
                    <w:txbxContent>
                      <w:p w:rsidR="00BA0E79" w:rsidRDefault="00BA0E79">
                        <w:pPr>
                          <w:pStyle w:val="Footer"/>
                          <w:rPr>
                            <w:color w:val="5B9BD5" w:themeColor="accent1"/>
                          </w:rPr>
                        </w:pPr>
                        <w:r>
                          <w:fldChar w:fldCharType="begin"/>
                        </w:r>
                        <w:r>
                          <w:instrText xml:space="preserve"> PAGE  \* MERGEFORMAT </w:instrText>
                        </w:r>
                        <w:r>
                          <w:fldChar w:fldCharType="separate"/>
                        </w:r>
                        <w:r w:rsidR="003E6D52" w:rsidRPr="003E6D52">
                          <w:rPr>
                            <w:noProof/>
                            <w:color w:val="5B9BD5" w:themeColor="accent1"/>
                          </w:rPr>
                          <w:t>2</w:t>
                        </w:r>
                        <w:r>
                          <w:rPr>
                            <w:noProof/>
                            <w:color w:val="5B9BD5"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788" w:rsidRDefault="00215788" w:rsidP="00BA0E79">
      <w:pPr>
        <w:spacing w:after="0" w:line="240" w:lineRule="auto"/>
      </w:pPr>
      <w:r>
        <w:separator/>
      </w:r>
    </w:p>
  </w:footnote>
  <w:footnote w:type="continuationSeparator" w:id="0">
    <w:p w:rsidR="00215788" w:rsidRDefault="00215788" w:rsidP="00BA0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E79" w:rsidRDefault="00BA0E79">
    <w:pPr>
      <w:pStyle w:val="Header"/>
    </w:pPr>
    <w:r>
      <w:t>VI v.1 Sep14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AF3"/>
    <w:multiLevelType w:val="hybridMultilevel"/>
    <w:tmpl w:val="7460E3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9F44CE"/>
    <w:multiLevelType w:val="hybridMultilevel"/>
    <w:tmpl w:val="B9E041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41528C0"/>
    <w:multiLevelType w:val="hybridMultilevel"/>
    <w:tmpl w:val="F3CC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4A6D4E"/>
    <w:multiLevelType w:val="hybridMultilevel"/>
    <w:tmpl w:val="0EB45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C73030"/>
    <w:multiLevelType w:val="hybridMultilevel"/>
    <w:tmpl w:val="289EA5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2709A5"/>
    <w:multiLevelType w:val="hybridMultilevel"/>
    <w:tmpl w:val="53821E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7E0D78"/>
    <w:multiLevelType w:val="hybridMultilevel"/>
    <w:tmpl w:val="FA985F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680228"/>
    <w:multiLevelType w:val="hybridMultilevel"/>
    <w:tmpl w:val="BF2C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4BA04DE"/>
    <w:multiLevelType w:val="hybridMultilevel"/>
    <w:tmpl w:val="28B617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384965"/>
    <w:multiLevelType w:val="hybridMultilevel"/>
    <w:tmpl w:val="BF40A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5"/>
  </w:num>
  <w:num w:numId="6">
    <w:abstractNumId w:val="3"/>
  </w:num>
  <w:num w:numId="7">
    <w:abstractNumId w:val="6"/>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EC"/>
    <w:rsid w:val="00083B77"/>
    <w:rsid w:val="001249BD"/>
    <w:rsid w:val="00201540"/>
    <w:rsid w:val="00215788"/>
    <w:rsid w:val="00220429"/>
    <w:rsid w:val="00276C81"/>
    <w:rsid w:val="00291C0E"/>
    <w:rsid w:val="00292161"/>
    <w:rsid w:val="00314ED1"/>
    <w:rsid w:val="003E6D52"/>
    <w:rsid w:val="00477862"/>
    <w:rsid w:val="004D5B4C"/>
    <w:rsid w:val="004E53D3"/>
    <w:rsid w:val="0053481B"/>
    <w:rsid w:val="006136DA"/>
    <w:rsid w:val="0079785E"/>
    <w:rsid w:val="007C535D"/>
    <w:rsid w:val="0086186C"/>
    <w:rsid w:val="00961F41"/>
    <w:rsid w:val="00966550"/>
    <w:rsid w:val="0098298A"/>
    <w:rsid w:val="00AB7E97"/>
    <w:rsid w:val="00B4530E"/>
    <w:rsid w:val="00B53461"/>
    <w:rsid w:val="00BA0E79"/>
    <w:rsid w:val="00C17646"/>
    <w:rsid w:val="00C77C57"/>
    <w:rsid w:val="00D518EC"/>
    <w:rsid w:val="00E00C69"/>
    <w:rsid w:val="00ED0E5A"/>
    <w:rsid w:val="00F92B78"/>
    <w:rsid w:val="00FE0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7E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7E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8EC"/>
    <w:pPr>
      <w:ind w:left="720"/>
      <w:contextualSpacing/>
    </w:pPr>
  </w:style>
  <w:style w:type="character" w:customStyle="1" w:styleId="Heading1Char">
    <w:name w:val="Heading 1 Char"/>
    <w:basedOn w:val="DefaultParagraphFont"/>
    <w:link w:val="Heading1"/>
    <w:uiPriority w:val="9"/>
    <w:rsid w:val="00AB7E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7E9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A0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E79"/>
  </w:style>
  <w:style w:type="paragraph" w:styleId="Footer">
    <w:name w:val="footer"/>
    <w:basedOn w:val="Normal"/>
    <w:link w:val="FooterChar"/>
    <w:uiPriority w:val="99"/>
    <w:unhideWhenUsed/>
    <w:rsid w:val="00BA0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E79"/>
  </w:style>
  <w:style w:type="paragraph" w:styleId="BalloonText">
    <w:name w:val="Balloon Text"/>
    <w:basedOn w:val="Normal"/>
    <w:link w:val="BalloonTextChar"/>
    <w:uiPriority w:val="99"/>
    <w:semiHidden/>
    <w:unhideWhenUsed/>
    <w:rsid w:val="00961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7E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7E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8EC"/>
    <w:pPr>
      <w:ind w:left="720"/>
      <w:contextualSpacing/>
    </w:pPr>
  </w:style>
  <w:style w:type="character" w:customStyle="1" w:styleId="Heading1Char">
    <w:name w:val="Heading 1 Char"/>
    <w:basedOn w:val="DefaultParagraphFont"/>
    <w:link w:val="Heading1"/>
    <w:uiPriority w:val="9"/>
    <w:rsid w:val="00AB7E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7E9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A0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E79"/>
  </w:style>
  <w:style w:type="paragraph" w:styleId="Footer">
    <w:name w:val="footer"/>
    <w:basedOn w:val="Normal"/>
    <w:link w:val="FooterChar"/>
    <w:uiPriority w:val="99"/>
    <w:unhideWhenUsed/>
    <w:rsid w:val="00BA0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E79"/>
  </w:style>
  <w:style w:type="paragraph" w:styleId="BalloonText">
    <w:name w:val="Balloon Text"/>
    <w:basedOn w:val="Normal"/>
    <w:link w:val="BalloonTextChar"/>
    <w:uiPriority w:val="99"/>
    <w:semiHidden/>
    <w:unhideWhenUsed/>
    <w:rsid w:val="00961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6085">
      <w:bodyDiv w:val="1"/>
      <w:marLeft w:val="0"/>
      <w:marRight w:val="0"/>
      <w:marTop w:val="0"/>
      <w:marBottom w:val="0"/>
      <w:divBdr>
        <w:top w:val="none" w:sz="0" w:space="0" w:color="auto"/>
        <w:left w:val="none" w:sz="0" w:space="0" w:color="auto"/>
        <w:bottom w:val="none" w:sz="0" w:space="0" w:color="auto"/>
        <w:right w:val="none" w:sz="0" w:space="0" w:color="auto"/>
      </w:divBdr>
      <w:divsChild>
        <w:div w:id="1369835638">
          <w:marLeft w:val="0"/>
          <w:marRight w:val="0"/>
          <w:marTop w:val="0"/>
          <w:marBottom w:val="0"/>
          <w:divBdr>
            <w:top w:val="none" w:sz="0" w:space="0" w:color="auto"/>
            <w:left w:val="none" w:sz="0" w:space="0" w:color="auto"/>
            <w:bottom w:val="none" w:sz="0" w:space="0" w:color="auto"/>
            <w:right w:val="none" w:sz="0" w:space="0" w:color="auto"/>
          </w:divBdr>
          <w:divsChild>
            <w:div w:id="1071584913">
              <w:marLeft w:val="0"/>
              <w:marRight w:val="0"/>
              <w:marTop w:val="0"/>
              <w:marBottom w:val="0"/>
              <w:divBdr>
                <w:top w:val="none" w:sz="0" w:space="0" w:color="auto"/>
                <w:left w:val="none" w:sz="0" w:space="0" w:color="auto"/>
                <w:bottom w:val="none" w:sz="0" w:space="0" w:color="auto"/>
                <w:right w:val="none" w:sz="0" w:space="0" w:color="auto"/>
              </w:divBdr>
              <w:divsChild>
                <w:div w:id="537594639">
                  <w:marLeft w:val="0"/>
                  <w:marRight w:val="0"/>
                  <w:marTop w:val="195"/>
                  <w:marBottom w:val="0"/>
                  <w:divBdr>
                    <w:top w:val="none" w:sz="0" w:space="0" w:color="auto"/>
                    <w:left w:val="none" w:sz="0" w:space="0" w:color="auto"/>
                    <w:bottom w:val="none" w:sz="0" w:space="0" w:color="auto"/>
                    <w:right w:val="none" w:sz="0" w:space="0" w:color="auto"/>
                  </w:divBdr>
                  <w:divsChild>
                    <w:div w:id="715352726">
                      <w:marLeft w:val="0"/>
                      <w:marRight w:val="0"/>
                      <w:marTop w:val="0"/>
                      <w:marBottom w:val="180"/>
                      <w:divBdr>
                        <w:top w:val="none" w:sz="0" w:space="0" w:color="auto"/>
                        <w:left w:val="none" w:sz="0" w:space="0" w:color="auto"/>
                        <w:bottom w:val="none" w:sz="0" w:space="0" w:color="auto"/>
                        <w:right w:val="none" w:sz="0" w:space="0" w:color="auto"/>
                      </w:divBdr>
                      <w:divsChild>
                        <w:div w:id="451368180">
                          <w:marLeft w:val="0"/>
                          <w:marRight w:val="0"/>
                          <w:marTop w:val="0"/>
                          <w:marBottom w:val="0"/>
                          <w:divBdr>
                            <w:top w:val="none" w:sz="0" w:space="0" w:color="auto"/>
                            <w:left w:val="none" w:sz="0" w:space="0" w:color="auto"/>
                            <w:bottom w:val="none" w:sz="0" w:space="0" w:color="auto"/>
                            <w:right w:val="none" w:sz="0" w:space="0" w:color="auto"/>
                          </w:divBdr>
                          <w:divsChild>
                            <w:div w:id="547912973">
                              <w:marLeft w:val="0"/>
                              <w:marRight w:val="0"/>
                              <w:marTop w:val="0"/>
                              <w:marBottom w:val="0"/>
                              <w:divBdr>
                                <w:top w:val="none" w:sz="0" w:space="0" w:color="auto"/>
                                <w:left w:val="none" w:sz="0" w:space="0" w:color="auto"/>
                                <w:bottom w:val="none" w:sz="0" w:space="0" w:color="auto"/>
                                <w:right w:val="none" w:sz="0" w:space="0" w:color="auto"/>
                              </w:divBdr>
                              <w:divsChild>
                                <w:div w:id="1028797651">
                                  <w:marLeft w:val="0"/>
                                  <w:marRight w:val="0"/>
                                  <w:marTop w:val="0"/>
                                  <w:marBottom w:val="0"/>
                                  <w:divBdr>
                                    <w:top w:val="none" w:sz="0" w:space="0" w:color="auto"/>
                                    <w:left w:val="none" w:sz="0" w:space="0" w:color="auto"/>
                                    <w:bottom w:val="none" w:sz="0" w:space="0" w:color="auto"/>
                                    <w:right w:val="none" w:sz="0" w:space="0" w:color="auto"/>
                                  </w:divBdr>
                                  <w:divsChild>
                                    <w:div w:id="1414821087">
                                      <w:marLeft w:val="0"/>
                                      <w:marRight w:val="0"/>
                                      <w:marTop w:val="0"/>
                                      <w:marBottom w:val="0"/>
                                      <w:divBdr>
                                        <w:top w:val="none" w:sz="0" w:space="0" w:color="auto"/>
                                        <w:left w:val="none" w:sz="0" w:space="0" w:color="auto"/>
                                        <w:bottom w:val="none" w:sz="0" w:space="0" w:color="auto"/>
                                        <w:right w:val="none" w:sz="0" w:space="0" w:color="auto"/>
                                      </w:divBdr>
                                      <w:divsChild>
                                        <w:div w:id="2069524313">
                                          <w:marLeft w:val="0"/>
                                          <w:marRight w:val="0"/>
                                          <w:marTop w:val="0"/>
                                          <w:marBottom w:val="0"/>
                                          <w:divBdr>
                                            <w:top w:val="none" w:sz="0" w:space="0" w:color="auto"/>
                                            <w:left w:val="none" w:sz="0" w:space="0" w:color="auto"/>
                                            <w:bottom w:val="none" w:sz="0" w:space="0" w:color="auto"/>
                                            <w:right w:val="none" w:sz="0" w:space="0" w:color="auto"/>
                                          </w:divBdr>
                                          <w:divsChild>
                                            <w:div w:id="1081563873">
                                              <w:marLeft w:val="0"/>
                                              <w:marRight w:val="0"/>
                                              <w:marTop w:val="0"/>
                                              <w:marBottom w:val="0"/>
                                              <w:divBdr>
                                                <w:top w:val="none" w:sz="0" w:space="0" w:color="auto"/>
                                                <w:left w:val="none" w:sz="0" w:space="0" w:color="auto"/>
                                                <w:bottom w:val="none" w:sz="0" w:space="0" w:color="auto"/>
                                                <w:right w:val="none" w:sz="0" w:space="0" w:color="auto"/>
                                              </w:divBdr>
                                              <w:divsChild>
                                                <w:div w:id="15798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737172">
      <w:bodyDiv w:val="1"/>
      <w:marLeft w:val="0"/>
      <w:marRight w:val="0"/>
      <w:marTop w:val="0"/>
      <w:marBottom w:val="0"/>
      <w:divBdr>
        <w:top w:val="none" w:sz="0" w:space="0" w:color="auto"/>
        <w:left w:val="none" w:sz="0" w:space="0" w:color="auto"/>
        <w:bottom w:val="none" w:sz="0" w:space="0" w:color="auto"/>
        <w:right w:val="none" w:sz="0" w:space="0" w:color="auto"/>
      </w:divBdr>
      <w:divsChild>
        <w:div w:id="767774707">
          <w:marLeft w:val="0"/>
          <w:marRight w:val="0"/>
          <w:marTop w:val="0"/>
          <w:marBottom w:val="0"/>
          <w:divBdr>
            <w:top w:val="none" w:sz="0" w:space="0" w:color="auto"/>
            <w:left w:val="none" w:sz="0" w:space="0" w:color="auto"/>
            <w:bottom w:val="none" w:sz="0" w:space="0" w:color="auto"/>
            <w:right w:val="none" w:sz="0" w:space="0" w:color="auto"/>
          </w:divBdr>
          <w:divsChild>
            <w:div w:id="2125421172">
              <w:marLeft w:val="0"/>
              <w:marRight w:val="0"/>
              <w:marTop w:val="0"/>
              <w:marBottom w:val="0"/>
              <w:divBdr>
                <w:top w:val="none" w:sz="0" w:space="0" w:color="auto"/>
                <w:left w:val="none" w:sz="0" w:space="0" w:color="auto"/>
                <w:bottom w:val="none" w:sz="0" w:space="0" w:color="auto"/>
                <w:right w:val="none" w:sz="0" w:space="0" w:color="auto"/>
              </w:divBdr>
              <w:divsChild>
                <w:div w:id="1747877630">
                  <w:marLeft w:val="0"/>
                  <w:marRight w:val="0"/>
                  <w:marTop w:val="195"/>
                  <w:marBottom w:val="0"/>
                  <w:divBdr>
                    <w:top w:val="none" w:sz="0" w:space="0" w:color="auto"/>
                    <w:left w:val="none" w:sz="0" w:space="0" w:color="auto"/>
                    <w:bottom w:val="none" w:sz="0" w:space="0" w:color="auto"/>
                    <w:right w:val="none" w:sz="0" w:space="0" w:color="auto"/>
                  </w:divBdr>
                  <w:divsChild>
                    <w:div w:id="1030838214">
                      <w:marLeft w:val="0"/>
                      <w:marRight w:val="0"/>
                      <w:marTop w:val="0"/>
                      <w:marBottom w:val="180"/>
                      <w:divBdr>
                        <w:top w:val="none" w:sz="0" w:space="0" w:color="auto"/>
                        <w:left w:val="none" w:sz="0" w:space="0" w:color="auto"/>
                        <w:bottom w:val="none" w:sz="0" w:space="0" w:color="auto"/>
                        <w:right w:val="none" w:sz="0" w:space="0" w:color="auto"/>
                      </w:divBdr>
                      <w:divsChild>
                        <w:div w:id="625504122">
                          <w:marLeft w:val="0"/>
                          <w:marRight w:val="0"/>
                          <w:marTop w:val="0"/>
                          <w:marBottom w:val="0"/>
                          <w:divBdr>
                            <w:top w:val="none" w:sz="0" w:space="0" w:color="auto"/>
                            <w:left w:val="none" w:sz="0" w:space="0" w:color="auto"/>
                            <w:bottom w:val="none" w:sz="0" w:space="0" w:color="auto"/>
                            <w:right w:val="none" w:sz="0" w:space="0" w:color="auto"/>
                          </w:divBdr>
                          <w:divsChild>
                            <w:div w:id="1162308169">
                              <w:marLeft w:val="0"/>
                              <w:marRight w:val="0"/>
                              <w:marTop w:val="0"/>
                              <w:marBottom w:val="0"/>
                              <w:divBdr>
                                <w:top w:val="none" w:sz="0" w:space="0" w:color="auto"/>
                                <w:left w:val="none" w:sz="0" w:space="0" w:color="auto"/>
                                <w:bottom w:val="none" w:sz="0" w:space="0" w:color="auto"/>
                                <w:right w:val="none" w:sz="0" w:space="0" w:color="auto"/>
                              </w:divBdr>
                              <w:divsChild>
                                <w:div w:id="143666758">
                                  <w:marLeft w:val="0"/>
                                  <w:marRight w:val="0"/>
                                  <w:marTop w:val="0"/>
                                  <w:marBottom w:val="0"/>
                                  <w:divBdr>
                                    <w:top w:val="none" w:sz="0" w:space="0" w:color="auto"/>
                                    <w:left w:val="none" w:sz="0" w:space="0" w:color="auto"/>
                                    <w:bottom w:val="none" w:sz="0" w:space="0" w:color="auto"/>
                                    <w:right w:val="none" w:sz="0" w:space="0" w:color="auto"/>
                                  </w:divBdr>
                                  <w:divsChild>
                                    <w:div w:id="1993630570">
                                      <w:marLeft w:val="0"/>
                                      <w:marRight w:val="0"/>
                                      <w:marTop w:val="0"/>
                                      <w:marBottom w:val="0"/>
                                      <w:divBdr>
                                        <w:top w:val="none" w:sz="0" w:space="0" w:color="auto"/>
                                        <w:left w:val="none" w:sz="0" w:space="0" w:color="auto"/>
                                        <w:bottom w:val="none" w:sz="0" w:space="0" w:color="auto"/>
                                        <w:right w:val="none" w:sz="0" w:space="0" w:color="auto"/>
                                      </w:divBdr>
                                      <w:divsChild>
                                        <w:div w:id="1924410010">
                                          <w:marLeft w:val="0"/>
                                          <w:marRight w:val="0"/>
                                          <w:marTop w:val="0"/>
                                          <w:marBottom w:val="0"/>
                                          <w:divBdr>
                                            <w:top w:val="none" w:sz="0" w:space="0" w:color="auto"/>
                                            <w:left w:val="none" w:sz="0" w:space="0" w:color="auto"/>
                                            <w:bottom w:val="none" w:sz="0" w:space="0" w:color="auto"/>
                                            <w:right w:val="none" w:sz="0" w:space="0" w:color="auto"/>
                                          </w:divBdr>
                                          <w:divsChild>
                                            <w:div w:id="1763717413">
                                              <w:marLeft w:val="0"/>
                                              <w:marRight w:val="0"/>
                                              <w:marTop w:val="0"/>
                                              <w:marBottom w:val="0"/>
                                              <w:divBdr>
                                                <w:top w:val="none" w:sz="0" w:space="0" w:color="auto"/>
                                                <w:left w:val="none" w:sz="0" w:space="0" w:color="auto"/>
                                                <w:bottom w:val="none" w:sz="0" w:space="0" w:color="auto"/>
                                                <w:right w:val="none" w:sz="0" w:space="0" w:color="auto"/>
                                              </w:divBdr>
                                              <w:divsChild>
                                                <w:div w:id="18115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074547">
      <w:bodyDiv w:val="1"/>
      <w:marLeft w:val="0"/>
      <w:marRight w:val="0"/>
      <w:marTop w:val="0"/>
      <w:marBottom w:val="0"/>
      <w:divBdr>
        <w:top w:val="none" w:sz="0" w:space="0" w:color="auto"/>
        <w:left w:val="none" w:sz="0" w:space="0" w:color="auto"/>
        <w:bottom w:val="none" w:sz="0" w:space="0" w:color="auto"/>
        <w:right w:val="none" w:sz="0" w:space="0" w:color="auto"/>
      </w:divBdr>
      <w:divsChild>
        <w:div w:id="913275628">
          <w:marLeft w:val="0"/>
          <w:marRight w:val="0"/>
          <w:marTop w:val="0"/>
          <w:marBottom w:val="0"/>
          <w:divBdr>
            <w:top w:val="none" w:sz="0" w:space="0" w:color="auto"/>
            <w:left w:val="none" w:sz="0" w:space="0" w:color="auto"/>
            <w:bottom w:val="none" w:sz="0" w:space="0" w:color="auto"/>
            <w:right w:val="none" w:sz="0" w:space="0" w:color="auto"/>
          </w:divBdr>
          <w:divsChild>
            <w:div w:id="2002196460">
              <w:marLeft w:val="0"/>
              <w:marRight w:val="0"/>
              <w:marTop w:val="0"/>
              <w:marBottom w:val="0"/>
              <w:divBdr>
                <w:top w:val="none" w:sz="0" w:space="0" w:color="auto"/>
                <w:left w:val="none" w:sz="0" w:space="0" w:color="auto"/>
                <w:bottom w:val="none" w:sz="0" w:space="0" w:color="auto"/>
                <w:right w:val="none" w:sz="0" w:space="0" w:color="auto"/>
              </w:divBdr>
              <w:divsChild>
                <w:div w:id="1302539947">
                  <w:marLeft w:val="0"/>
                  <w:marRight w:val="0"/>
                  <w:marTop w:val="195"/>
                  <w:marBottom w:val="0"/>
                  <w:divBdr>
                    <w:top w:val="none" w:sz="0" w:space="0" w:color="auto"/>
                    <w:left w:val="none" w:sz="0" w:space="0" w:color="auto"/>
                    <w:bottom w:val="none" w:sz="0" w:space="0" w:color="auto"/>
                    <w:right w:val="none" w:sz="0" w:space="0" w:color="auto"/>
                  </w:divBdr>
                  <w:divsChild>
                    <w:div w:id="1724057466">
                      <w:marLeft w:val="0"/>
                      <w:marRight w:val="0"/>
                      <w:marTop w:val="0"/>
                      <w:marBottom w:val="180"/>
                      <w:divBdr>
                        <w:top w:val="none" w:sz="0" w:space="0" w:color="auto"/>
                        <w:left w:val="none" w:sz="0" w:space="0" w:color="auto"/>
                        <w:bottom w:val="none" w:sz="0" w:space="0" w:color="auto"/>
                        <w:right w:val="none" w:sz="0" w:space="0" w:color="auto"/>
                      </w:divBdr>
                      <w:divsChild>
                        <w:div w:id="643582120">
                          <w:marLeft w:val="0"/>
                          <w:marRight w:val="0"/>
                          <w:marTop w:val="0"/>
                          <w:marBottom w:val="0"/>
                          <w:divBdr>
                            <w:top w:val="none" w:sz="0" w:space="0" w:color="auto"/>
                            <w:left w:val="none" w:sz="0" w:space="0" w:color="auto"/>
                            <w:bottom w:val="none" w:sz="0" w:space="0" w:color="auto"/>
                            <w:right w:val="none" w:sz="0" w:space="0" w:color="auto"/>
                          </w:divBdr>
                          <w:divsChild>
                            <w:div w:id="399987292">
                              <w:marLeft w:val="0"/>
                              <w:marRight w:val="0"/>
                              <w:marTop w:val="0"/>
                              <w:marBottom w:val="0"/>
                              <w:divBdr>
                                <w:top w:val="none" w:sz="0" w:space="0" w:color="auto"/>
                                <w:left w:val="none" w:sz="0" w:space="0" w:color="auto"/>
                                <w:bottom w:val="none" w:sz="0" w:space="0" w:color="auto"/>
                                <w:right w:val="none" w:sz="0" w:space="0" w:color="auto"/>
                              </w:divBdr>
                              <w:divsChild>
                                <w:div w:id="2071726161">
                                  <w:marLeft w:val="0"/>
                                  <w:marRight w:val="0"/>
                                  <w:marTop w:val="0"/>
                                  <w:marBottom w:val="0"/>
                                  <w:divBdr>
                                    <w:top w:val="none" w:sz="0" w:space="0" w:color="auto"/>
                                    <w:left w:val="none" w:sz="0" w:space="0" w:color="auto"/>
                                    <w:bottom w:val="none" w:sz="0" w:space="0" w:color="auto"/>
                                    <w:right w:val="none" w:sz="0" w:space="0" w:color="auto"/>
                                  </w:divBdr>
                                  <w:divsChild>
                                    <w:div w:id="304353471">
                                      <w:marLeft w:val="0"/>
                                      <w:marRight w:val="0"/>
                                      <w:marTop w:val="0"/>
                                      <w:marBottom w:val="0"/>
                                      <w:divBdr>
                                        <w:top w:val="none" w:sz="0" w:space="0" w:color="auto"/>
                                        <w:left w:val="none" w:sz="0" w:space="0" w:color="auto"/>
                                        <w:bottom w:val="none" w:sz="0" w:space="0" w:color="auto"/>
                                        <w:right w:val="none" w:sz="0" w:space="0" w:color="auto"/>
                                      </w:divBdr>
                                      <w:divsChild>
                                        <w:div w:id="1992904376">
                                          <w:marLeft w:val="0"/>
                                          <w:marRight w:val="0"/>
                                          <w:marTop w:val="0"/>
                                          <w:marBottom w:val="0"/>
                                          <w:divBdr>
                                            <w:top w:val="none" w:sz="0" w:space="0" w:color="auto"/>
                                            <w:left w:val="none" w:sz="0" w:space="0" w:color="auto"/>
                                            <w:bottom w:val="none" w:sz="0" w:space="0" w:color="auto"/>
                                            <w:right w:val="none" w:sz="0" w:space="0" w:color="auto"/>
                                          </w:divBdr>
                                          <w:divsChild>
                                            <w:div w:id="270285347">
                                              <w:marLeft w:val="0"/>
                                              <w:marRight w:val="0"/>
                                              <w:marTop w:val="0"/>
                                              <w:marBottom w:val="0"/>
                                              <w:divBdr>
                                                <w:top w:val="none" w:sz="0" w:space="0" w:color="auto"/>
                                                <w:left w:val="none" w:sz="0" w:space="0" w:color="auto"/>
                                                <w:bottom w:val="none" w:sz="0" w:space="0" w:color="auto"/>
                                                <w:right w:val="none" w:sz="0" w:space="0" w:color="auto"/>
                                              </w:divBdr>
                                              <w:divsChild>
                                                <w:div w:id="20383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9714997">
      <w:bodyDiv w:val="1"/>
      <w:marLeft w:val="0"/>
      <w:marRight w:val="0"/>
      <w:marTop w:val="0"/>
      <w:marBottom w:val="0"/>
      <w:divBdr>
        <w:top w:val="none" w:sz="0" w:space="0" w:color="auto"/>
        <w:left w:val="none" w:sz="0" w:space="0" w:color="auto"/>
        <w:bottom w:val="none" w:sz="0" w:space="0" w:color="auto"/>
        <w:right w:val="none" w:sz="0" w:space="0" w:color="auto"/>
      </w:divBdr>
      <w:divsChild>
        <w:div w:id="1300189345">
          <w:marLeft w:val="0"/>
          <w:marRight w:val="0"/>
          <w:marTop w:val="0"/>
          <w:marBottom w:val="0"/>
          <w:divBdr>
            <w:top w:val="none" w:sz="0" w:space="0" w:color="auto"/>
            <w:left w:val="none" w:sz="0" w:space="0" w:color="auto"/>
            <w:bottom w:val="none" w:sz="0" w:space="0" w:color="auto"/>
            <w:right w:val="none" w:sz="0" w:space="0" w:color="auto"/>
          </w:divBdr>
          <w:divsChild>
            <w:div w:id="714500415">
              <w:marLeft w:val="0"/>
              <w:marRight w:val="0"/>
              <w:marTop w:val="0"/>
              <w:marBottom w:val="0"/>
              <w:divBdr>
                <w:top w:val="none" w:sz="0" w:space="0" w:color="auto"/>
                <w:left w:val="none" w:sz="0" w:space="0" w:color="auto"/>
                <w:bottom w:val="none" w:sz="0" w:space="0" w:color="auto"/>
                <w:right w:val="none" w:sz="0" w:space="0" w:color="auto"/>
              </w:divBdr>
              <w:divsChild>
                <w:div w:id="991061430">
                  <w:marLeft w:val="0"/>
                  <w:marRight w:val="0"/>
                  <w:marTop w:val="195"/>
                  <w:marBottom w:val="0"/>
                  <w:divBdr>
                    <w:top w:val="none" w:sz="0" w:space="0" w:color="auto"/>
                    <w:left w:val="none" w:sz="0" w:space="0" w:color="auto"/>
                    <w:bottom w:val="none" w:sz="0" w:space="0" w:color="auto"/>
                    <w:right w:val="none" w:sz="0" w:space="0" w:color="auto"/>
                  </w:divBdr>
                  <w:divsChild>
                    <w:div w:id="1486431833">
                      <w:marLeft w:val="0"/>
                      <w:marRight w:val="0"/>
                      <w:marTop w:val="0"/>
                      <w:marBottom w:val="180"/>
                      <w:divBdr>
                        <w:top w:val="none" w:sz="0" w:space="0" w:color="auto"/>
                        <w:left w:val="none" w:sz="0" w:space="0" w:color="auto"/>
                        <w:bottom w:val="none" w:sz="0" w:space="0" w:color="auto"/>
                        <w:right w:val="none" w:sz="0" w:space="0" w:color="auto"/>
                      </w:divBdr>
                      <w:divsChild>
                        <w:div w:id="42098847">
                          <w:marLeft w:val="0"/>
                          <w:marRight w:val="0"/>
                          <w:marTop w:val="0"/>
                          <w:marBottom w:val="0"/>
                          <w:divBdr>
                            <w:top w:val="none" w:sz="0" w:space="0" w:color="auto"/>
                            <w:left w:val="none" w:sz="0" w:space="0" w:color="auto"/>
                            <w:bottom w:val="none" w:sz="0" w:space="0" w:color="auto"/>
                            <w:right w:val="none" w:sz="0" w:space="0" w:color="auto"/>
                          </w:divBdr>
                          <w:divsChild>
                            <w:div w:id="1497645170">
                              <w:marLeft w:val="0"/>
                              <w:marRight w:val="0"/>
                              <w:marTop w:val="0"/>
                              <w:marBottom w:val="0"/>
                              <w:divBdr>
                                <w:top w:val="none" w:sz="0" w:space="0" w:color="auto"/>
                                <w:left w:val="none" w:sz="0" w:space="0" w:color="auto"/>
                                <w:bottom w:val="none" w:sz="0" w:space="0" w:color="auto"/>
                                <w:right w:val="none" w:sz="0" w:space="0" w:color="auto"/>
                              </w:divBdr>
                              <w:divsChild>
                                <w:div w:id="480731238">
                                  <w:marLeft w:val="0"/>
                                  <w:marRight w:val="0"/>
                                  <w:marTop w:val="0"/>
                                  <w:marBottom w:val="0"/>
                                  <w:divBdr>
                                    <w:top w:val="none" w:sz="0" w:space="0" w:color="auto"/>
                                    <w:left w:val="none" w:sz="0" w:space="0" w:color="auto"/>
                                    <w:bottom w:val="none" w:sz="0" w:space="0" w:color="auto"/>
                                    <w:right w:val="none" w:sz="0" w:space="0" w:color="auto"/>
                                  </w:divBdr>
                                  <w:divsChild>
                                    <w:div w:id="408890275">
                                      <w:marLeft w:val="0"/>
                                      <w:marRight w:val="0"/>
                                      <w:marTop w:val="0"/>
                                      <w:marBottom w:val="0"/>
                                      <w:divBdr>
                                        <w:top w:val="none" w:sz="0" w:space="0" w:color="auto"/>
                                        <w:left w:val="none" w:sz="0" w:space="0" w:color="auto"/>
                                        <w:bottom w:val="none" w:sz="0" w:space="0" w:color="auto"/>
                                        <w:right w:val="none" w:sz="0" w:space="0" w:color="auto"/>
                                      </w:divBdr>
                                      <w:divsChild>
                                        <w:div w:id="619535651">
                                          <w:marLeft w:val="0"/>
                                          <w:marRight w:val="0"/>
                                          <w:marTop w:val="0"/>
                                          <w:marBottom w:val="0"/>
                                          <w:divBdr>
                                            <w:top w:val="none" w:sz="0" w:space="0" w:color="auto"/>
                                            <w:left w:val="none" w:sz="0" w:space="0" w:color="auto"/>
                                            <w:bottom w:val="none" w:sz="0" w:space="0" w:color="auto"/>
                                            <w:right w:val="none" w:sz="0" w:space="0" w:color="auto"/>
                                          </w:divBdr>
                                          <w:divsChild>
                                            <w:div w:id="355351457">
                                              <w:marLeft w:val="0"/>
                                              <w:marRight w:val="0"/>
                                              <w:marTop w:val="0"/>
                                              <w:marBottom w:val="0"/>
                                              <w:divBdr>
                                                <w:top w:val="none" w:sz="0" w:space="0" w:color="auto"/>
                                                <w:left w:val="none" w:sz="0" w:space="0" w:color="auto"/>
                                                <w:bottom w:val="none" w:sz="0" w:space="0" w:color="auto"/>
                                                <w:right w:val="none" w:sz="0" w:space="0" w:color="auto"/>
                                              </w:divBdr>
                                              <w:divsChild>
                                                <w:div w:id="18055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imgurl=http://swalwellprimary.org/wp-content/uploads/2014/02/reading.gif&amp;imgrefurl=http://swalwellprimary.org/?page_id%3D944&amp;h=563&amp;w=750&amp;tbnid=isTLTJFnKlv7tM:&amp;zoom=1&amp;q=reading&amp;docid=OChmxyEUBcF7OM&amp;ei=avyKVLKYLIruUtPYgfgP&amp;tbm=isch&amp;ved=0CCYQMygFMAU&amp;iact=rc&amp;uact=3&amp;dur=323&amp;page=1&amp;start=0&amp;ndsp=17" TargetMode="Externa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ogle.co.uk/imgres?imgurl=http://www.brandwatch.com/wp-content/uploads/2014/11/social-engagement.png&amp;imgrefurl=http://www.brandwatch.com/2014/11/proving-social-media-roi/&amp;h=576&amp;w=578&amp;tbnid=XbtB62GrOgFG-M:&amp;zoom=1&amp;q=social&amp;docid=WcvW3g0TSTnKPM&amp;ei=HP2KVPzwH4etaYb8gagD&amp;tbm=isch&amp;ved=0CC8QMygQMBA&amp;iact=rc&amp;uact=3&amp;dur=554&amp;page=2&amp;start=15&amp;ndsp=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ogle.co.uk/imgres?imgurl=http://www.santaclaraadulted.org/cms/lib2/CA01001641/Centricity/Domain/68/creative%2520writing.jpg&amp;imgrefurl=http://www.santaclaraadulted.org/Page/646&amp;h=219&amp;w=500&amp;tbnid=iDCugM139LsefM:&amp;zoom=1&amp;q=writing&amp;docid=ZaIdbrqOrJ9v3M&amp;ei=8fyKVKf3I4SqUfvpg6gK&amp;tbm=isch&amp;ved=0CCgQMygJMAk&amp;iact=rc&amp;uact=3&amp;dur=511&amp;page=1&amp;start=0&amp;ndsp=15"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 Oxfordshire Academy</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Moody</dc:creator>
  <cp:lastModifiedBy>Natalie Bianchi</cp:lastModifiedBy>
  <cp:revision>2</cp:revision>
  <dcterms:created xsi:type="dcterms:W3CDTF">2014-12-12T14:36:00Z</dcterms:created>
  <dcterms:modified xsi:type="dcterms:W3CDTF">2014-12-12T14:36:00Z</dcterms:modified>
</cp:coreProperties>
</file>